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9CB87B" w14:textId="0F252CE2" w:rsidR="0020628C" w:rsidRDefault="00044E51">
      <w:pPr>
        <w:rPr>
          <w:b/>
          <w:bCs/>
        </w:rPr>
      </w:pPr>
      <w:r>
        <w:rPr>
          <w:b/>
          <w:bCs/>
        </w:rPr>
        <w:t xml:space="preserve">Non-theism: </w:t>
      </w:r>
      <w:r w:rsidR="0020628C">
        <w:rPr>
          <w:b/>
          <w:bCs/>
        </w:rPr>
        <w:t>Some definitions of non-theist positions, courtesy of Wikipedia.</w:t>
      </w:r>
    </w:p>
    <w:p w14:paraId="63B4842B" w14:textId="77777777" w:rsidR="0020628C" w:rsidRDefault="0020628C">
      <w:pPr>
        <w:rPr>
          <w:b/>
          <w:bCs/>
        </w:rPr>
      </w:pPr>
    </w:p>
    <w:p w14:paraId="05617F12" w14:textId="4F5DFCB5" w:rsidR="006F19E3" w:rsidRDefault="00EA0674">
      <w:r>
        <w:rPr>
          <w:b/>
          <w:bCs/>
        </w:rPr>
        <w:t>Agnosticism</w:t>
      </w:r>
      <w:r>
        <w:t xml:space="preserve"> is the view or belief that the </w:t>
      </w:r>
      <w:r w:rsidRPr="00EA0674">
        <w:t>existence of God</w:t>
      </w:r>
      <w:r>
        <w:t xml:space="preserve">, of the </w:t>
      </w:r>
      <w:r w:rsidRPr="00EA0674">
        <w:t>divine</w:t>
      </w:r>
      <w:r>
        <w:t xml:space="preserve"> or the </w:t>
      </w:r>
      <w:r w:rsidRPr="00EA0674">
        <w:t>supernatural</w:t>
      </w:r>
      <w:r>
        <w:t xml:space="preserve"> is unknown or </w:t>
      </w:r>
      <w:r w:rsidRPr="00EA0674">
        <w:t>unknowable</w:t>
      </w:r>
      <w:r>
        <w:t>. Another definition provided is the view that "human reason is incapable of providing sufficient rational grounds to justify either the belief that God exists or the belief that God does not exist</w:t>
      </w:r>
    </w:p>
    <w:p w14:paraId="43E6F6A3" w14:textId="66688FC4" w:rsidR="00EA0674" w:rsidRDefault="00EA0674">
      <w:proofErr w:type="spellStart"/>
      <w:r>
        <w:rPr>
          <w:b/>
          <w:bCs/>
        </w:rPr>
        <w:t>Ignosticism</w:t>
      </w:r>
      <w:proofErr w:type="spellEnd"/>
      <w:r>
        <w:t xml:space="preserve"> or </w:t>
      </w:r>
      <w:proofErr w:type="spellStart"/>
      <w:r w:rsidR="00044E51">
        <w:rPr>
          <w:b/>
          <w:bCs/>
        </w:rPr>
        <w:t>I</w:t>
      </w:r>
      <w:r>
        <w:rPr>
          <w:b/>
          <w:bCs/>
        </w:rPr>
        <w:t>gtheism</w:t>
      </w:r>
      <w:proofErr w:type="spellEnd"/>
      <w:r>
        <w:t xml:space="preserve"> is the idea that the question of the </w:t>
      </w:r>
      <w:r w:rsidRPr="00EA0674">
        <w:t>existence of God</w:t>
      </w:r>
      <w:r>
        <w:t xml:space="preserve"> is meaningless because the word "</w:t>
      </w:r>
      <w:r w:rsidRPr="00EA0674">
        <w:t>God</w:t>
      </w:r>
      <w:r>
        <w:t>" has no coherent and unambiguous definition.</w:t>
      </w:r>
    </w:p>
    <w:p w14:paraId="4F76C5DD" w14:textId="7EA4D4CC" w:rsidR="00EA0674" w:rsidRDefault="00EA0674">
      <w:r>
        <w:rPr>
          <w:b/>
          <w:bCs/>
        </w:rPr>
        <w:t>Ietsism</w:t>
      </w:r>
      <w:r>
        <w:t xml:space="preserve"> (</w:t>
      </w:r>
      <w:r w:rsidRPr="00EA0674">
        <w:t>Dutch</w:t>
      </w:r>
      <w:r>
        <w:t xml:space="preserve">: </w:t>
      </w:r>
      <w:r>
        <w:rPr>
          <w:i/>
          <w:iCs/>
          <w:lang w:val="nl-NL"/>
        </w:rPr>
        <w:t>ietsisme</w:t>
      </w:r>
      <w:r>
        <w:t xml:space="preserve"> (</w:t>
      </w:r>
      <w:r>
        <w:rPr>
          <w:sz w:val="20"/>
          <w:szCs w:val="20"/>
        </w:rPr>
        <w:t xml:space="preserve">pronounced </w:t>
      </w:r>
      <w:r w:rsidRPr="00EA0674">
        <w:rPr>
          <w:rStyle w:val="ipa"/>
        </w:rPr>
        <w:t>[</w:t>
      </w:r>
      <w:proofErr w:type="spellStart"/>
      <w:r w:rsidRPr="00EA0674">
        <w:rPr>
          <w:rStyle w:val="ipa"/>
        </w:rPr>
        <w:t>itsˈɪsmə</w:t>
      </w:r>
      <w:proofErr w:type="spellEnd"/>
      <w:r w:rsidRPr="00EA0674">
        <w:rPr>
          <w:rStyle w:val="ipa"/>
        </w:rPr>
        <w:t>]</w:t>
      </w:r>
      <w:r>
        <w:t>) – "</w:t>
      </w:r>
      <w:proofErr w:type="spellStart"/>
      <w:r>
        <w:t>somethingism</w:t>
      </w:r>
      <w:proofErr w:type="spellEnd"/>
      <w:r>
        <w:t xml:space="preserve">") is an unspecified belief in an undetermined </w:t>
      </w:r>
      <w:r w:rsidRPr="00EA0674">
        <w:t>transcendent</w:t>
      </w:r>
      <w:r>
        <w:t xml:space="preserve"> reality. It is a </w:t>
      </w:r>
      <w:r w:rsidRPr="00EA0674">
        <w:t>Dutch</w:t>
      </w:r>
      <w:r>
        <w:t xml:space="preserve"> term for a range of beliefs held by people who, on the one hand, inwardly suspect – or indeed believe – that "there must be something undefined beyond the mundane and that which can be known or can be proven", but on the other hand do not accept or subscribe to the established </w:t>
      </w:r>
      <w:r w:rsidRPr="00EA0674">
        <w:t>belief system</w:t>
      </w:r>
      <w:r>
        <w:t xml:space="preserve">, </w:t>
      </w:r>
      <w:r w:rsidRPr="00EA0674">
        <w:t>dogma</w:t>
      </w:r>
      <w:r>
        <w:t xml:space="preserve"> or view of the nature of a </w:t>
      </w:r>
      <w:r w:rsidRPr="00EA0674">
        <w:t>deity</w:t>
      </w:r>
      <w:r>
        <w:t xml:space="preserve"> offered by any particular </w:t>
      </w:r>
      <w:r w:rsidRPr="00EA0674">
        <w:t>religion</w:t>
      </w:r>
      <w:r>
        <w:t>.</w:t>
      </w:r>
    </w:p>
    <w:p w14:paraId="1BE2A33B" w14:textId="5389C105" w:rsidR="00EA0674" w:rsidRDefault="00EA0674">
      <w:r>
        <w:rPr>
          <w:b/>
          <w:bCs/>
        </w:rPr>
        <w:t>Pantheism</w:t>
      </w:r>
      <w:r>
        <w:t xml:space="preserve"> is the belief that </w:t>
      </w:r>
      <w:r w:rsidRPr="00EA0674">
        <w:t>reality</w:t>
      </w:r>
      <w:r>
        <w:t xml:space="preserve">, the </w:t>
      </w:r>
      <w:r w:rsidRPr="00EA0674">
        <w:t>universe</w:t>
      </w:r>
      <w:r>
        <w:t xml:space="preserve"> and the </w:t>
      </w:r>
      <w:r w:rsidRPr="00EA0674">
        <w:t>cosmos</w:t>
      </w:r>
      <w:r>
        <w:t xml:space="preserve"> are identical with </w:t>
      </w:r>
      <w:r w:rsidRPr="00EA0674">
        <w:t>divinity</w:t>
      </w:r>
      <w:r>
        <w:t xml:space="preserve"> and a </w:t>
      </w:r>
      <w:r w:rsidRPr="00EA0674">
        <w:t>supreme supernatural being</w:t>
      </w:r>
      <w:r>
        <w:t xml:space="preserve"> or entity, pointing to the universe as being an immanent </w:t>
      </w:r>
      <w:r w:rsidRPr="00EA0674">
        <w:t>creator deity</w:t>
      </w:r>
      <w:r>
        <w:t xml:space="preserve"> still expanding and creating, which has existed since the beginning of time,</w:t>
      </w:r>
      <w:hyperlink r:id="rId5" w:anchor="cite_note-1" w:history="1">
        <w:r>
          <w:rPr>
            <w:rStyle w:val="Hyperlink"/>
            <w:vertAlign w:val="superscript"/>
          </w:rPr>
          <w:t>[1]</w:t>
        </w:r>
      </w:hyperlink>
      <w:r>
        <w:t xml:space="preserve"> or that </w:t>
      </w:r>
      <w:r w:rsidRPr="00EA0674">
        <w:t>all things</w:t>
      </w:r>
      <w:r>
        <w:t xml:space="preserve"> compose an all-encompassing, </w:t>
      </w:r>
      <w:r w:rsidRPr="00EA0674">
        <w:t>immanent</w:t>
      </w:r>
      <w:r>
        <w:t xml:space="preserve"> god or goddess and regards the universe as a manifestation of a deity. This includes all </w:t>
      </w:r>
      <w:r w:rsidRPr="00EA0674">
        <w:t>astronomical objects</w:t>
      </w:r>
      <w:r>
        <w:t xml:space="preserve"> being viewed as part of a sole deity.</w:t>
      </w:r>
    </w:p>
    <w:p w14:paraId="4EFEA75F" w14:textId="3F18A9B1" w:rsidR="00EA0674" w:rsidRDefault="00EA0674">
      <w:proofErr w:type="spellStart"/>
      <w:r>
        <w:rPr>
          <w:b/>
          <w:bCs/>
        </w:rPr>
        <w:t>Transt</w:t>
      </w:r>
      <w:bookmarkStart w:id="0" w:name="_GoBack"/>
      <w:bookmarkEnd w:id="0"/>
      <w:r>
        <w:rPr>
          <w:b/>
          <w:bCs/>
        </w:rPr>
        <w:t>heism</w:t>
      </w:r>
      <w:proofErr w:type="spellEnd"/>
      <w:r>
        <w:t xml:space="preserve"> refers to a system of thought or </w:t>
      </w:r>
      <w:r w:rsidRPr="00EA0674">
        <w:t>religious philosophy</w:t>
      </w:r>
      <w:r>
        <w:t xml:space="preserve"> that is neither </w:t>
      </w:r>
      <w:r w:rsidRPr="00EA0674">
        <w:t>theistic</w:t>
      </w:r>
      <w:r>
        <w:t xml:space="preserve"> nor </w:t>
      </w:r>
      <w:r w:rsidRPr="00EA0674">
        <w:t>atheistic</w:t>
      </w:r>
      <w:r>
        <w:t>, but is beyond them.</w:t>
      </w:r>
    </w:p>
    <w:p w14:paraId="129321ED" w14:textId="27E41AB1" w:rsidR="00EA0674" w:rsidRPr="00840CB7" w:rsidRDefault="00EA0674" w:rsidP="00EA0674">
      <w:pPr>
        <w:pStyle w:val="NormalWeb"/>
        <w:rPr>
          <w:rFonts w:asciiTheme="minorHAnsi" w:eastAsiaTheme="minorHAnsi" w:hAnsiTheme="minorHAnsi" w:cstheme="minorBidi"/>
          <w:sz w:val="22"/>
          <w:szCs w:val="22"/>
          <w:lang w:eastAsia="en-US"/>
        </w:rPr>
      </w:pPr>
      <w:r w:rsidRPr="00840CB7">
        <w:rPr>
          <w:rFonts w:asciiTheme="minorHAnsi" w:eastAsiaTheme="minorHAnsi" w:hAnsiTheme="minorHAnsi" w:cstheme="minorBidi"/>
          <w:b/>
          <w:sz w:val="22"/>
          <w:szCs w:val="22"/>
          <w:lang w:eastAsia="en-US"/>
        </w:rPr>
        <w:t>Atheism</w:t>
      </w:r>
      <w:r w:rsidRPr="00840CB7">
        <w:rPr>
          <w:rFonts w:asciiTheme="minorHAnsi" w:eastAsiaTheme="minorHAnsi" w:hAnsiTheme="minorHAnsi" w:cstheme="minorBidi"/>
          <w:sz w:val="22"/>
          <w:szCs w:val="22"/>
          <w:lang w:eastAsia="en-US"/>
        </w:rPr>
        <w:t>, in the broadest sense, is an absence of belief in the existence of deities</w:t>
      </w:r>
      <w:r w:rsidR="0020628C" w:rsidRPr="00840CB7">
        <w:rPr>
          <w:rFonts w:asciiTheme="minorHAnsi" w:eastAsiaTheme="minorHAnsi" w:hAnsiTheme="minorHAnsi" w:cstheme="minorBidi"/>
          <w:sz w:val="22"/>
          <w:szCs w:val="22"/>
          <w:lang w:eastAsia="en-US"/>
        </w:rPr>
        <w:t>.</w:t>
      </w:r>
      <w:r w:rsidRPr="00840CB7">
        <w:rPr>
          <w:rFonts w:asciiTheme="minorHAnsi" w:eastAsiaTheme="minorHAnsi" w:hAnsiTheme="minorHAnsi" w:cstheme="minorBidi"/>
          <w:sz w:val="22"/>
          <w:szCs w:val="22"/>
          <w:lang w:eastAsia="en-US"/>
        </w:rPr>
        <w:t xml:space="preserve"> Less broadly, atheism is a rejection of the belief that any deities exist.</w:t>
      </w:r>
      <w:r w:rsidR="0020628C" w:rsidRPr="00840CB7">
        <w:rPr>
          <w:rFonts w:asciiTheme="minorHAnsi" w:eastAsiaTheme="minorHAnsi" w:hAnsiTheme="minorHAnsi" w:cstheme="minorBidi"/>
          <w:sz w:val="22"/>
          <w:szCs w:val="22"/>
          <w:lang w:eastAsia="en-US"/>
        </w:rPr>
        <w:t xml:space="preserve"> </w:t>
      </w:r>
      <w:r w:rsidRPr="00840CB7">
        <w:rPr>
          <w:rFonts w:asciiTheme="minorHAnsi" w:eastAsiaTheme="minorHAnsi" w:hAnsiTheme="minorHAnsi" w:cstheme="minorBidi"/>
          <w:sz w:val="22"/>
          <w:szCs w:val="22"/>
          <w:lang w:eastAsia="en-US"/>
        </w:rPr>
        <w:t xml:space="preserve">In an even narrower sense, atheism is specifically the position that there </w:t>
      </w:r>
      <w:r w:rsidRPr="00840CB7">
        <w:rPr>
          <w:rFonts w:asciiTheme="minorHAnsi" w:eastAsiaTheme="minorHAnsi" w:hAnsiTheme="minorHAnsi" w:cstheme="minorBidi"/>
          <w:i/>
          <w:iCs/>
          <w:sz w:val="22"/>
          <w:szCs w:val="22"/>
          <w:lang w:eastAsia="en-US"/>
        </w:rPr>
        <w:t>are</w:t>
      </w:r>
      <w:r w:rsidRPr="00840CB7">
        <w:rPr>
          <w:rFonts w:asciiTheme="minorHAnsi" w:eastAsiaTheme="minorHAnsi" w:hAnsiTheme="minorHAnsi" w:cstheme="minorBidi"/>
          <w:sz w:val="22"/>
          <w:szCs w:val="22"/>
          <w:lang w:eastAsia="en-US"/>
        </w:rPr>
        <w:t xml:space="preserve"> no deities. Atheism is contrasted with theism, which in its most general form is the belief that at least one deity exists. </w:t>
      </w:r>
    </w:p>
    <w:p w14:paraId="1699178F" w14:textId="77777777" w:rsidR="00EA0674" w:rsidRDefault="00EA0674"/>
    <w:sectPr w:rsidR="00EA0674">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45AE2B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5FEB0F" w16cex:dateUtc="2023-01-04T12: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45AE2B9" w16cid:durableId="275FEB0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ynne Barty">
    <w15:presenceInfo w15:providerId="Windows Live" w15:userId="685b04a49badc6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674"/>
    <w:rsid w:val="00044E51"/>
    <w:rsid w:val="0020628C"/>
    <w:rsid w:val="006F19E3"/>
    <w:rsid w:val="00840CB7"/>
    <w:rsid w:val="00EA06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B6F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0674"/>
    <w:rPr>
      <w:color w:val="0000FF"/>
      <w:u w:val="single"/>
    </w:rPr>
  </w:style>
  <w:style w:type="character" w:customStyle="1" w:styleId="ipa">
    <w:name w:val="ipa"/>
    <w:basedOn w:val="DefaultParagraphFont"/>
    <w:rsid w:val="00EA0674"/>
  </w:style>
  <w:style w:type="paragraph" w:styleId="NormalWeb">
    <w:name w:val="Normal (Web)"/>
    <w:basedOn w:val="Normal"/>
    <w:uiPriority w:val="99"/>
    <w:semiHidden/>
    <w:unhideWhenUsed/>
    <w:rsid w:val="00EA067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A0674"/>
    <w:rPr>
      <w:i/>
      <w:iCs/>
    </w:rPr>
  </w:style>
  <w:style w:type="character" w:styleId="CommentReference">
    <w:name w:val="annotation reference"/>
    <w:basedOn w:val="DefaultParagraphFont"/>
    <w:uiPriority w:val="99"/>
    <w:semiHidden/>
    <w:unhideWhenUsed/>
    <w:rsid w:val="00EA0674"/>
    <w:rPr>
      <w:sz w:val="16"/>
      <w:szCs w:val="16"/>
    </w:rPr>
  </w:style>
  <w:style w:type="paragraph" w:styleId="CommentText">
    <w:name w:val="annotation text"/>
    <w:basedOn w:val="Normal"/>
    <w:link w:val="CommentTextChar"/>
    <w:uiPriority w:val="99"/>
    <w:semiHidden/>
    <w:unhideWhenUsed/>
    <w:rsid w:val="00EA0674"/>
    <w:pPr>
      <w:spacing w:line="240" w:lineRule="auto"/>
    </w:pPr>
    <w:rPr>
      <w:sz w:val="20"/>
      <w:szCs w:val="20"/>
    </w:rPr>
  </w:style>
  <w:style w:type="character" w:customStyle="1" w:styleId="CommentTextChar">
    <w:name w:val="Comment Text Char"/>
    <w:basedOn w:val="DefaultParagraphFont"/>
    <w:link w:val="CommentText"/>
    <w:uiPriority w:val="99"/>
    <w:semiHidden/>
    <w:rsid w:val="00EA0674"/>
    <w:rPr>
      <w:sz w:val="20"/>
      <w:szCs w:val="20"/>
    </w:rPr>
  </w:style>
  <w:style w:type="paragraph" w:styleId="CommentSubject">
    <w:name w:val="annotation subject"/>
    <w:basedOn w:val="CommentText"/>
    <w:next w:val="CommentText"/>
    <w:link w:val="CommentSubjectChar"/>
    <w:uiPriority w:val="99"/>
    <w:semiHidden/>
    <w:unhideWhenUsed/>
    <w:rsid w:val="00EA0674"/>
    <w:rPr>
      <w:b/>
      <w:bCs/>
    </w:rPr>
  </w:style>
  <w:style w:type="character" w:customStyle="1" w:styleId="CommentSubjectChar">
    <w:name w:val="Comment Subject Char"/>
    <w:basedOn w:val="CommentTextChar"/>
    <w:link w:val="CommentSubject"/>
    <w:uiPriority w:val="99"/>
    <w:semiHidden/>
    <w:rsid w:val="00EA0674"/>
    <w:rPr>
      <w:b/>
      <w:bCs/>
      <w:sz w:val="20"/>
      <w:szCs w:val="20"/>
    </w:rPr>
  </w:style>
  <w:style w:type="paragraph" w:styleId="BalloonText">
    <w:name w:val="Balloon Text"/>
    <w:basedOn w:val="Normal"/>
    <w:link w:val="BalloonTextChar"/>
    <w:uiPriority w:val="99"/>
    <w:semiHidden/>
    <w:unhideWhenUsed/>
    <w:rsid w:val="00840CB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40CB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0674"/>
    <w:rPr>
      <w:color w:val="0000FF"/>
      <w:u w:val="single"/>
    </w:rPr>
  </w:style>
  <w:style w:type="character" w:customStyle="1" w:styleId="ipa">
    <w:name w:val="ipa"/>
    <w:basedOn w:val="DefaultParagraphFont"/>
    <w:rsid w:val="00EA0674"/>
  </w:style>
  <w:style w:type="paragraph" w:styleId="NormalWeb">
    <w:name w:val="Normal (Web)"/>
    <w:basedOn w:val="Normal"/>
    <w:uiPriority w:val="99"/>
    <w:semiHidden/>
    <w:unhideWhenUsed/>
    <w:rsid w:val="00EA067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A0674"/>
    <w:rPr>
      <w:i/>
      <w:iCs/>
    </w:rPr>
  </w:style>
  <w:style w:type="character" w:styleId="CommentReference">
    <w:name w:val="annotation reference"/>
    <w:basedOn w:val="DefaultParagraphFont"/>
    <w:uiPriority w:val="99"/>
    <w:semiHidden/>
    <w:unhideWhenUsed/>
    <w:rsid w:val="00EA0674"/>
    <w:rPr>
      <w:sz w:val="16"/>
      <w:szCs w:val="16"/>
    </w:rPr>
  </w:style>
  <w:style w:type="paragraph" w:styleId="CommentText">
    <w:name w:val="annotation text"/>
    <w:basedOn w:val="Normal"/>
    <w:link w:val="CommentTextChar"/>
    <w:uiPriority w:val="99"/>
    <w:semiHidden/>
    <w:unhideWhenUsed/>
    <w:rsid w:val="00EA0674"/>
    <w:pPr>
      <w:spacing w:line="240" w:lineRule="auto"/>
    </w:pPr>
    <w:rPr>
      <w:sz w:val="20"/>
      <w:szCs w:val="20"/>
    </w:rPr>
  </w:style>
  <w:style w:type="character" w:customStyle="1" w:styleId="CommentTextChar">
    <w:name w:val="Comment Text Char"/>
    <w:basedOn w:val="DefaultParagraphFont"/>
    <w:link w:val="CommentText"/>
    <w:uiPriority w:val="99"/>
    <w:semiHidden/>
    <w:rsid w:val="00EA0674"/>
    <w:rPr>
      <w:sz w:val="20"/>
      <w:szCs w:val="20"/>
    </w:rPr>
  </w:style>
  <w:style w:type="paragraph" w:styleId="CommentSubject">
    <w:name w:val="annotation subject"/>
    <w:basedOn w:val="CommentText"/>
    <w:next w:val="CommentText"/>
    <w:link w:val="CommentSubjectChar"/>
    <w:uiPriority w:val="99"/>
    <w:semiHidden/>
    <w:unhideWhenUsed/>
    <w:rsid w:val="00EA0674"/>
    <w:rPr>
      <w:b/>
      <w:bCs/>
    </w:rPr>
  </w:style>
  <w:style w:type="character" w:customStyle="1" w:styleId="CommentSubjectChar">
    <w:name w:val="Comment Subject Char"/>
    <w:basedOn w:val="CommentTextChar"/>
    <w:link w:val="CommentSubject"/>
    <w:uiPriority w:val="99"/>
    <w:semiHidden/>
    <w:rsid w:val="00EA0674"/>
    <w:rPr>
      <w:b/>
      <w:bCs/>
      <w:sz w:val="20"/>
      <w:szCs w:val="20"/>
    </w:rPr>
  </w:style>
  <w:style w:type="paragraph" w:styleId="BalloonText">
    <w:name w:val="Balloon Text"/>
    <w:basedOn w:val="Normal"/>
    <w:link w:val="BalloonTextChar"/>
    <w:uiPriority w:val="99"/>
    <w:semiHidden/>
    <w:unhideWhenUsed/>
    <w:rsid w:val="00840CB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40CB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49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n.wikipedia.org/wiki/Pantheism" TargetMode="External"/><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commentsExtended" Target="commentsExtended.xml"/><Relationship Id="rId9" Type="http://schemas.microsoft.com/office/2016/09/relationships/commentsIds" Target="commentsIds.xml"/><Relationship Id="rId10" Type="http://schemas.microsoft.com/office/2018/08/relationships/commentsExtensible" Target="commentsExtensible.xml"/><Relationship Id="rId11"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Words>
  <Characters>1802</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Barty</dc:creator>
  <cp:keywords/>
  <dc:description/>
  <cp:lastModifiedBy>trevor</cp:lastModifiedBy>
  <cp:revision>2</cp:revision>
  <dcterms:created xsi:type="dcterms:W3CDTF">2023-02-07T17:31:00Z</dcterms:created>
  <dcterms:modified xsi:type="dcterms:W3CDTF">2023-02-07T17:31:00Z</dcterms:modified>
</cp:coreProperties>
</file>